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widowControl/>
        <w:spacing w:before="0" w:after="280" w:line="360" w:lineRule="auto"/>
        <w:jc w:val="both"/>
        <w:rPr>
          <w:rFonts w:ascii="Arial" w:hAnsi="Arial"/>
          <w:b/>
          <w:color w:val="000000"/>
          <w:sz w:val="26"/>
          <w:highlight w:val="white"/>
          <w:lang w:val="pt-BR"/>
        </w:rPr>
      </w:pPr>
      <w:bookmarkStart w:id="0" w:name="_GoBack"/>
      <w:bookmarkEnd w:id="0"/>
    </w:p>
    <w:p>
      <w:pPr>
        <w:suppressAutoHyphens/>
        <w:spacing w:line="240" w:lineRule="auto"/>
        <w:jc w:val="both"/>
        <w:rPr>
          <w:rFonts w:ascii="Arial" w:hAnsi="Arial"/>
          <w:b w:val="0"/>
          <w:color w:val="000000"/>
          <w:sz w:val="26"/>
          <w:lang w:val="pt-BR"/>
        </w:rPr>
      </w:pPr>
      <w:r>
        <w:rPr>
          <w:rFonts w:ascii="Arial" w:hAnsi="Arial"/>
          <w:b/>
          <w:color w:val="000000"/>
          <w:sz w:val="26"/>
          <w:highlight w:val="white"/>
          <w:lang w:val="pt-BR"/>
        </w:rPr>
        <w:t>ATA DA REUNIÃO ORDINÁRIA DO CONSELHO MUNICIPAL DA PESSOA COM DEFICIÊNCIA DE TARUMÃ (CMPCD). Aos onze  (11) dias do mês de fevereiro (02) de dois mil e dezenove (2019), às treze horas (13h00), na Casa dos Conselhos Municipais, sito a Avenida Tarumã, n.º 577, Centro, neste município,</w:t>
      </w:r>
      <w:r>
        <w:rPr>
          <w:rFonts w:ascii="Times New Roman" w:hAnsi="Times New Roman"/>
          <w:b w:val="0"/>
          <w:color w:val="000000"/>
          <w:sz w:val="26"/>
          <w:highlight w:val="white"/>
          <w:lang w:val="pt-BR"/>
        </w:rPr>
        <w:t xml:space="preserve"> </w:t>
      </w:r>
      <w:r>
        <w:rPr>
          <w:rFonts w:ascii="Arial" w:hAnsi="Arial"/>
          <w:b/>
          <w:color w:val="000000"/>
          <w:sz w:val="26"/>
          <w:highlight w:val="white"/>
          <w:lang w:val="pt-BR"/>
        </w:rPr>
        <w:t xml:space="preserve">reuniu-se os seguintes membros do conselho: Ana Luiza Bezerra da Silva, Rodrigo Carlos de Souza, Milena Henschel, Aparecido Edenilson de Souza, Fatima Barrichelo Buzzo, Reinaldo Donizete Farahum, Neuza Maria Fernandes, Izabel Miranda de Souza Labs, Julio Cesar Facina Hartmann, Marilena Borba Tomazeli, </w:t>
      </w:r>
      <w:r>
        <w:rPr>
          <w:rFonts w:ascii="Arial" w:hAnsi="Arial"/>
          <w:b/>
          <w:color w:val="000000"/>
          <w:sz w:val="26"/>
          <w:highlight w:val="white"/>
        </w:rPr>
        <w:t>Hilda Paitl Pascon, André Luiz Noebal e Cleuza Mariano Teixeira,</w:t>
      </w:r>
      <w:r>
        <w:rPr>
          <w:rFonts w:ascii="Times New Roman" w:hAnsi="Times New Roman"/>
          <w:b w:val="0"/>
          <w:color w:val="000000"/>
          <w:sz w:val="26"/>
          <w:highlight w:val="white"/>
          <w:lang w:val="pt-BR"/>
        </w:rPr>
        <w:t xml:space="preserve"> </w:t>
      </w:r>
      <w:r>
        <w:rPr>
          <w:rFonts w:ascii="Arial" w:hAnsi="Arial"/>
          <w:b w:val="0"/>
          <w:color w:val="000000"/>
          <w:sz w:val="26"/>
          <w:highlight w:val="white"/>
          <w:lang w:val="pt-BR"/>
        </w:rPr>
        <w:t>Não houve nessa reunião a leitura da ata passada pois a anterior foi feita para confraternizar a última reunião do ano. Dando início o senhor Julio Cesar Facina Hartmann presidiu a reunião justificando a ausência da senhora Elisangela Ribeiro R. Mendes por estar de férias, e os senhores Gessica Moraes de Oliveira, Mauro Sergio Teodoro e Cilmara Cristina de Almeida, que não puderam comparecer por motivos de trabalho. Dando sequência o senhor Julio iniciou saudando a todos presentes. Dando seguimento na reunião, foi decidido pelos membros do conselho o calendário anual de reuniões, ficando definido para a segunda semana de cada mês, sexta-feira às 13 hrs. Na sequência foi marcado o dia para realizar as visitas no comércio municipal, onde houve readequações nos mesmos para torná-los acessíveis. Outro assunto pautado foi a sugestão de adequar nas sinalizações verticais do município, o uso de cartão obrigatório, de modo a deixar a vaga exclusiva para portadores de deficiência, contribuindo para a fiscalização correta do uso dessa vaga. A seguir a senhora Hilda fez a sugestão de implantar uma lei municipal que proíba a construção de rampas em calçadas do município, que acabam impedindo a circulação adequada</w:t>
      </w:r>
      <w:r>
        <w:rPr>
          <w:rFonts w:ascii="Arial" w:hAnsi="Arial"/>
          <w:b w:val="0"/>
          <w:color w:val="000000"/>
          <w:sz w:val="26"/>
          <w:lang w:val="pt-BR"/>
        </w:rPr>
        <w:t>. Por derradeiro o senhor R</w:t>
      </w:r>
      <w:r>
        <w:rPr>
          <w:rFonts w:ascii="Arial" w:hAnsi="Arial"/>
          <w:b w:val="0"/>
          <w:color w:val="000000"/>
          <w:sz w:val="26"/>
        </w:rPr>
        <w:t>ei</w:t>
      </w:r>
      <w:r>
        <w:rPr>
          <w:rFonts w:ascii="Arial" w:hAnsi="Arial"/>
          <w:b w:val="0"/>
          <w:color w:val="000000"/>
          <w:sz w:val="26"/>
          <w:lang w:val="pt-BR"/>
        </w:rPr>
        <w:t xml:space="preserve">naldo mencionou a conferência Estadual que acontecerá em 2020, sugerindo realizar em nossa cidade uma </w:t>
      </w:r>
      <w:r>
        <w:rPr>
          <w:rFonts w:ascii="Arial" w:hAnsi="Arial"/>
          <w:b w:val="0"/>
          <w:color w:val="000000"/>
          <w:sz w:val="26"/>
        </w:rPr>
        <w:t>Pré C</w:t>
      </w:r>
      <w:r>
        <w:rPr>
          <w:rFonts w:ascii="Arial" w:hAnsi="Arial"/>
          <w:b w:val="0"/>
          <w:color w:val="000000"/>
          <w:sz w:val="26"/>
          <w:lang w:val="pt-BR"/>
        </w:rPr>
        <w:t>onferência municipal</w:t>
      </w:r>
      <w:r>
        <w:rPr>
          <w:rFonts w:ascii="Arial" w:hAnsi="Arial"/>
          <w:b w:val="0"/>
          <w:color w:val="000000"/>
          <w:sz w:val="26"/>
        </w:rPr>
        <w:t xml:space="preserve">, que será realizada pela Secretaria de Assistência e Desenvolvimento Social em </w:t>
      </w:r>
      <w:r>
        <w:rPr>
          <w:rFonts w:ascii="Arial" w:hAnsi="Arial"/>
          <w:b w:val="0"/>
          <w:color w:val="000000"/>
          <w:sz w:val="26"/>
          <w:lang w:val="pt-BR"/>
        </w:rPr>
        <w:t xml:space="preserve"> 2019. Sem mais para o momento</w:t>
      </w:r>
      <w:r>
        <w:rPr>
          <w:rFonts w:ascii="Arial" w:hAnsi="Arial"/>
          <w:b w:val="0"/>
          <w:color w:val="000000"/>
          <w:sz w:val="26"/>
        </w:rPr>
        <w:t>, eu Ana Luiza Bezerra da Silva escrevi e subscrevi a seguinte ata que segue assina por mim e pelo presidente</w:t>
      </w:r>
      <w:r>
        <w:rPr>
          <w:rFonts w:ascii="Arial" w:hAnsi="Arial"/>
          <w:b w:val="0"/>
          <w:color w:val="000000"/>
          <w:sz w:val="26"/>
          <w:lang w:val="pt-BR"/>
        </w:rPr>
        <w:t>.</w:t>
      </w:r>
    </w:p>
    <w:p>
      <w:pPr>
        <w:suppressAutoHyphens/>
        <w:spacing w:line="240" w:lineRule="auto"/>
        <w:jc w:val="both"/>
        <w:rPr>
          <w:rFonts w:ascii="Arial" w:hAnsi="Arial"/>
          <w:b w:val="0"/>
          <w:color w:val="000000"/>
          <w:sz w:val="26"/>
          <w:lang w:val="pt-BR"/>
        </w:rPr>
      </w:pPr>
    </w:p>
    <w:p>
      <w:pPr>
        <w:suppressAutoHyphens/>
        <w:spacing w:line="240" w:lineRule="auto"/>
        <w:jc w:val="both"/>
        <w:rPr>
          <w:rFonts w:ascii="Arial" w:hAnsi="Arial"/>
          <w:b w:val="0"/>
          <w:color w:val="000000"/>
          <w:sz w:val="26"/>
        </w:rPr>
      </w:pPr>
      <w:r>
        <w:rPr>
          <w:rFonts w:ascii="Arial" w:hAnsi="Arial"/>
          <w:b w:val="0"/>
          <w:color w:val="000000"/>
          <w:sz w:val="26"/>
        </w:rPr>
        <w:t xml:space="preserve">    </w:t>
      </w:r>
    </w:p>
    <w:p>
      <w:pPr>
        <w:suppressAutoHyphens/>
        <w:spacing w:line="240" w:lineRule="auto"/>
        <w:jc w:val="both"/>
        <w:rPr>
          <w:rFonts w:ascii="Arial" w:hAnsi="Arial"/>
          <w:b w:val="0"/>
          <w:color w:val="000000"/>
          <w:sz w:val="26"/>
        </w:rPr>
      </w:pPr>
    </w:p>
    <w:p>
      <w:pPr>
        <w:suppressAutoHyphens/>
        <w:spacing w:line="240" w:lineRule="auto"/>
        <w:jc w:val="both"/>
        <w:rPr>
          <w:rFonts w:ascii="Arial" w:hAnsi="Arial"/>
          <w:b w:val="0"/>
          <w:color w:val="000000"/>
          <w:sz w:val="26"/>
        </w:rPr>
      </w:pPr>
      <w:r>
        <w:rPr>
          <w:rFonts w:ascii="Arial" w:hAnsi="Arial"/>
          <w:b w:val="0"/>
          <w:color w:val="000000"/>
          <w:sz w:val="26"/>
        </w:rPr>
        <w:t xml:space="preserve">                                                                                Tarumã 11 de fevereiro de 2019</w:t>
      </w:r>
    </w:p>
    <w:p>
      <w:pPr>
        <w:suppressAutoHyphens/>
        <w:spacing w:before="0" w:after="280" w:line="360" w:lineRule="auto"/>
        <w:jc w:val="both"/>
        <w:rPr>
          <w:rFonts w:ascii="Arial" w:hAnsi="Arial"/>
          <w:b w:val="0"/>
          <w:color w:val="000000"/>
          <w:sz w:val="26"/>
          <w:lang w:val="pt-BR"/>
        </w:rPr>
      </w:pPr>
    </w:p>
    <w:p>
      <w:pPr>
        <w:widowControl/>
        <w:spacing w:before="0" w:after="280" w:line="360" w:lineRule="auto"/>
        <w:jc w:val="both"/>
        <w:rPr>
          <w:rFonts w:ascii="Arial" w:hAnsi="Arial" w:eastAsia="Times New Roman"/>
          <w:color w:val="000000"/>
          <w:sz w:val="26"/>
          <w:szCs w:val="26"/>
        </w:rPr>
      </w:pPr>
    </w:p>
    <w:sectPr>
      <w:headerReference r:id="rId3" w:type="default"/>
      <w:footerReference r:id="rId4" w:type="default"/>
      <w:pgSz w:w="11906" w:h="16838"/>
      <w:pgMar w:top="1440" w:right="506" w:bottom="1440" w:left="1800" w:header="720" w:footer="720" w:gutter="0"/>
      <w:pgNumType w:fmt="decimal"/>
      <w:formProt w:val="0"/>
      <w:docGrid w:linePitch="360"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decorative"/>
    <w:pitch w:val="default"/>
    <w:sig w:usb0="00000000" w:usb1="00000000" w:usb2="00000000" w:usb3="00000000" w:csb0="80000000" w:csb1="00000000"/>
  </w:font>
  <w:font w:name="Liberation Serif">
    <w:panose1 w:val="02020603050405020304"/>
    <w:charset w:val="00"/>
    <w:family w:val="decorative"/>
    <w:pitch w:val="default"/>
    <w:sig w:usb0="A00002AF" w:usb1="500078FB" w:usb2="00000000" w:usb3="00000000" w:csb0="6000009F" w:csb1="DFD70000"/>
  </w:font>
  <w:font w:name="Liberation Sans">
    <w:panose1 w:val="020B0604020202020204"/>
    <w:charset w:val="00"/>
    <w:family w:val="decorative"/>
    <w:pitch w:val="default"/>
    <w:sig w:usb0="A00002AF" w:usb1="500078FB" w:usb2="00000000" w:usb3="00000000" w:csb0="6000009F" w:csb1="DFD70000"/>
  </w:font>
  <w:font w:name="Microsoft YaHei">
    <w:panose1 w:val="020B0503020204020204"/>
    <w:charset w:val="86"/>
    <w:family w:val="auto"/>
    <w:pitch w:val="default"/>
    <w:sig w:usb0="80000287" w:usb1="280F3C52" w:usb2="00000016" w:usb3="00000000" w:csb0="0004001F" w:csb1="00000000"/>
  </w:font>
  <w:font w:name="Mangal">
    <w:panose1 w:val="02040503050203030202"/>
    <w:charset w:val="00"/>
    <w:family w:val="auto"/>
    <w:pitch w:val="default"/>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lang w:val="pt-BR"/>
      </w:rPr>
    </w:pPr>
    <w:r>
      <w:drawing>
        <wp:inline distT="0" distB="0" distL="0" distR="0">
          <wp:extent cx="6092825" cy="429895"/>
          <wp:effectExtent l="0" t="0" r="0" b="0"/>
          <wp:docPr id="3" name="imagem 3" descr="rodape educa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rodape educacao"/>
                  <pic:cNvPicPr>
                    <a:picLocks noChangeAspect="1" noChangeArrowheads="1"/>
                  </pic:cNvPicPr>
                </pic:nvPicPr>
                <pic:blipFill>
                  <a:blip r:embed="rId1"/>
                  <a:stretch>
                    <a:fillRect/>
                  </a:stretch>
                </pic:blipFill>
                <pic:spPr>
                  <a:xfrm>
                    <a:off x="0" y="0"/>
                    <a:ext cx="6092825" cy="429895"/>
                  </a:xfrm>
                  <a:prstGeom prst="rect">
                    <a:avLst/>
                  </a:prstGeom>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0" w:right="0" w:firstLine="0"/>
      <w:rPr>
        <w:lang w:val="pt-BR"/>
      </w:rPr>
    </w:pPr>
  </w:p>
  <w:p>
    <w:pPr>
      <w:pStyle w:val="9"/>
      <w:ind w:left="0" w:right="0" w:firstLine="0"/>
      <w:rPr>
        <w:lang w:val="pt-BR"/>
      </w:rPr>
    </w:pPr>
    <w:r>
      <w:drawing>
        <wp:inline distT="0" distB="0" distL="0" distR="0">
          <wp:extent cx="2534920" cy="577850"/>
          <wp:effectExtent l="0" t="0" r="0" b="0"/>
          <wp:docPr id="1" name="Imagem 2" descr="taruma_horizontal_100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taruma_horizontal_100anos"/>
                  <pic:cNvPicPr>
                    <a:picLocks noChangeAspect="1" noChangeArrowheads="1"/>
                  </pic:cNvPicPr>
                </pic:nvPicPr>
                <pic:blipFill>
                  <a:blip r:embed="rId1"/>
                  <a:stretch>
                    <a:fillRect/>
                  </a:stretch>
                </pic:blipFill>
                <pic:spPr>
                  <a:xfrm>
                    <a:off x="0" y="0"/>
                    <a:ext cx="2534920" cy="577850"/>
                  </a:xfrm>
                  <a:prstGeom prst="rect">
                    <a:avLst/>
                  </a:prstGeom>
                </pic:spPr>
              </pic:pic>
            </a:graphicData>
          </a:graphic>
        </wp:inline>
      </w:drawing>
    </w:r>
    <w:r>
      <w:rPr>
        <w:lang w:val="pt-BR"/>
      </w:rPr>
      <w:t xml:space="preserve">            </w:t>
    </w:r>
    <w:r>
      <w:rPr>
        <w:lang w:val="pt-BR"/>
      </w:rPr>
      <w:drawing>
        <wp:inline distT="0" distB="0" distL="0" distR="0">
          <wp:extent cx="1905635" cy="615315"/>
          <wp:effectExtent l="0" t="0" r="0" b="0"/>
          <wp:docPr id="2" name="Imagem 1" descr="D:\Izabela\2018\Artes\Selos dos Conselhos Municipais\CMPCD.pngCMP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D:\Izabela\2018\Artes\Selos dos Conselhos Municipais\CMPCD.pngCMPCD"/>
                  <pic:cNvPicPr>
                    <a:picLocks noChangeAspect="1" noChangeArrowheads="1"/>
                  </pic:cNvPicPr>
                </pic:nvPicPr>
                <pic:blipFill>
                  <a:blip r:embed="rId2"/>
                  <a:stretch>
                    <a:fillRect/>
                  </a:stretch>
                </pic:blipFill>
                <pic:spPr>
                  <a:xfrm>
                    <a:off x="0" y="0"/>
                    <a:ext cx="1905635" cy="61531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ocumentProtection w:enforcement="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B7CCD2F"/>
    <w:rsid w:val="ED65E829"/>
    <w:rsid w:val="EDBE9282"/>
  </w:rsids>
  <w:themeFontLang w:val="zh-CN"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widowControl/>
      <w:suppressAutoHyphens/>
      <w:bidi w:val="0"/>
      <w:jc w:val="left"/>
    </w:pPr>
    <w:rPr>
      <w:rFonts w:asciiTheme="minorHAnsi" w:hAnsiTheme="minorHAnsi" w:eastAsiaTheme="minorEastAsia" w:cstheme="minorBidi"/>
      <w:color w:val="00000A"/>
      <w:sz w:val="20"/>
      <w:szCs w:val="20"/>
      <w:lang w:val="en-US" w:eastAsia="zh-CN" w:bidi="ar-SA"/>
    </w:rPr>
  </w:style>
  <w:style w:type="paragraph" w:styleId="2">
    <w:name w:val="heading 1"/>
    <w:basedOn w:val="3"/>
    <w:next w:val="1"/>
    <w:qFormat/>
    <w:uiPriority w:val="0"/>
  </w:style>
  <w:style w:type="paragraph" w:styleId="5">
    <w:name w:val="heading 2"/>
    <w:basedOn w:val="3"/>
    <w:next w:val="1"/>
    <w:qFormat/>
    <w:uiPriority w:val="0"/>
  </w:style>
  <w:style w:type="paragraph" w:styleId="6">
    <w:name w:val="heading 3"/>
    <w:basedOn w:val="3"/>
    <w:next w:val="1"/>
    <w:qFormat/>
    <w:uiPriority w:val="0"/>
  </w:style>
  <w:style w:type="character" w:default="1" w:styleId="15">
    <w:name w:val="Default Paragraph Font"/>
    <w:semiHidden/>
    <w:qFormat/>
    <w:uiPriority w:val="0"/>
  </w:style>
  <w:style w:type="table" w:default="1" w:styleId="16">
    <w:name w:val="Normal Table"/>
    <w:semiHidden/>
    <w:uiPriority w:val="0"/>
    <w:tblPr>
      <w:tblLayout w:type="fixed"/>
      <w:tblCellMar>
        <w:top w:w="0" w:type="dxa"/>
        <w:left w:w="108" w:type="dxa"/>
        <w:bottom w:w="0" w:type="dxa"/>
        <w:right w:w="108" w:type="dxa"/>
      </w:tblCellMar>
    </w:tblPr>
  </w:style>
  <w:style w:type="paragraph" w:customStyle="1" w:styleId="3">
    <w:name w:val="Título"/>
    <w:basedOn w:val="1"/>
    <w:next w:val="4"/>
    <w:qFormat/>
    <w:uiPriority w:val="0"/>
    <w:pPr>
      <w:keepNext/>
      <w:spacing w:before="240" w:after="120"/>
    </w:pPr>
    <w:rPr>
      <w:rFonts w:ascii="Liberation Sans" w:hAnsi="Liberation Sans" w:eastAsia="Microsoft YaHei" w:cs="Mangal"/>
      <w:sz w:val="28"/>
      <w:szCs w:val="28"/>
    </w:rPr>
  </w:style>
  <w:style w:type="paragraph" w:styleId="4">
    <w:name w:val="Body Text"/>
    <w:basedOn w:val="1"/>
    <w:uiPriority w:val="0"/>
    <w:pPr>
      <w:spacing w:before="0" w:after="140" w:line="288" w:lineRule="auto"/>
    </w:pPr>
  </w:style>
  <w:style w:type="paragraph" w:styleId="7">
    <w:name w:val="caption"/>
    <w:basedOn w:val="1"/>
    <w:next w:val="1"/>
    <w:qFormat/>
    <w:uiPriority w:val="0"/>
    <w:pPr>
      <w:suppressLineNumbers/>
      <w:spacing w:before="120" w:after="120"/>
    </w:pPr>
    <w:rPr>
      <w:rFonts w:cs="Mangal"/>
      <w:i/>
      <w:iCs/>
      <w:sz w:val="24"/>
      <w:szCs w:val="24"/>
    </w:rPr>
  </w:style>
  <w:style w:type="paragraph" w:styleId="8">
    <w:name w:val="footer"/>
    <w:basedOn w:val="1"/>
    <w:uiPriority w:val="0"/>
    <w:pPr>
      <w:tabs>
        <w:tab w:val="center" w:pos="4252"/>
        <w:tab w:val="right" w:pos="8504"/>
      </w:tabs>
    </w:pPr>
  </w:style>
  <w:style w:type="paragraph" w:styleId="9">
    <w:name w:val="header"/>
    <w:basedOn w:val="1"/>
    <w:uiPriority w:val="0"/>
    <w:pPr>
      <w:tabs>
        <w:tab w:val="center" w:pos="4252"/>
        <w:tab w:val="right" w:pos="8504"/>
      </w:tabs>
    </w:pPr>
  </w:style>
  <w:style w:type="paragraph" w:styleId="10">
    <w:name w:val="List"/>
    <w:basedOn w:val="11"/>
    <w:uiPriority w:val="0"/>
    <w:rPr>
      <w:rFonts w:cs="Mangal"/>
    </w:rPr>
  </w:style>
  <w:style w:type="paragraph" w:customStyle="1" w:styleId="11">
    <w:name w:val="Corpo do texto"/>
    <w:basedOn w:val="1"/>
    <w:qFormat/>
    <w:uiPriority w:val="0"/>
    <w:pPr>
      <w:spacing w:before="0" w:after="140" w:line="288" w:lineRule="auto"/>
    </w:pPr>
  </w:style>
  <w:style w:type="paragraph" w:styleId="12">
    <w:name w:val="Normal (Web)"/>
    <w:qFormat/>
    <w:uiPriority w:val="0"/>
    <w:pPr>
      <w:widowControl/>
      <w:suppressAutoHyphens/>
      <w:bidi w:val="0"/>
      <w:spacing w:before="280" w:after="280"/>
      <w:ind w:left="0" w:right="0" w:firstLine="0"/>
      <w:jc w:val="left"/>
    </w:pPr>
    <w:rPr>
      <w:rFonts w:ascii="Times New Roman" w:hAnsi="Times New Roman" w:eastAsia="SimSun" w:cs="Times New Roman"/>
      <w:color w:val="00000A"/>
      <w:sz w:val="24"/>
      <w:szCs w:val="24"/>
      <w:lang w:val="en-US" w:eastAsia="zh-CN" w:bidi="ar"/>
    </w:rPr>
  </w:style>
  <w:style w:type="paragraph" w:styleId="13">
    <w:name w:val="Subtitle"/>
    <w:basedOn w:val="3"/>
    <w:qFormat/>
    <w:uiPriority w:val="0"/>
  </w:style>
  <w:style w:type="paragraph" w:styleId="14">
    <w:name w:val="Title"/>
    <w:basedOn w:val="3"/>
    <w:qFormat/>
    <w:uiPriority w:val="0"/>
  </w:style>
  <w:style w:type="paragraph" w:customStyle="1" w:styleId="17">
    <w:name w:val="Índice"/>
    <w:basedOn w:val="1"/>
    <w:qFormat/>
    <w:uiPriority w:val="0"/>
    <w:pPr>
      <w:suppressLineNumbers/>
    </w:pPr>
    <w:rPr>
      <w:rFonts w:cs="Mangal"/>
    </w:rPr>
  </w:style>
  <w:style w:type="paragraph" w:customStyle="1" w:styleId="18">
    <w:name w:val="Citações"/>
    <w:basedOn w:val="1"/>
    <w:qFormat/>
    <w:uiPriority w:val="0"/>
  </w:style>
  <w:style w:type="paragraph" w:customStyle="1" w:styleId="19">
    <w:name w:val="Normal (Web)11"/>
    <w:qFormat/>
    <w:uiPriority w:val="0"/>
    <w:pPr>
      <w:widowControl/>
      <w:suppressAutoHyphens/>
      <w:bidi w:val="0"/>
      <w:spacing w:before="280" w:after="280"/>
      <w:jc w:val="left"/>
    </w:pPr>
    <w:rPr>
      <w:rFonts w:ascii="Times New Roman" w:hAnsi="Times New Roman" w:eastAsia="SimSun" w:cs="Times New Roman"/>
      <w:color w:val="00000A"/>
      <w:sz w:val="20"/>
      <w:szCs w:val="2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4C4C4C"/>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330</Words>
  <Characters>1786</Characters>
  <Lines>0</Lines>
  <Paragraphs>3</Paragraphs>
  <TotalTime>0</TotalTime>
  <ScaleCrop>false</ScaleCrop>
  <LinksUpToDate>false</LinksUpToDate>
  <CharactersWithSpaces>2128</CharactersWithSpaces>
  <Application>Escritório WPSComunidade_10.1.0.5707_F1E327BC-269C-435d-A152-05C5408002CA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2018-03-02T05:19:00Z</dcterms:created>
  <dc:creator>izabella.boas</dc:creator>
  <cp:lastModifiedBy>PMTDMN\maria.soares</cp:lastModifiedBy>
  <cp:lastPrinted>2019-03-08T10:40:00Z</cp:lastPrinted>
  <dcterms:modified xsi:type="dcterms:W3CDTF">2019-04-01T12:29:28Z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1046-10.1.0.5707</vt:lpwstr>
  </property>
  <property fmtid="{D5CDD505-2E9C-101B-9397-08002B2CF9AE}" pid="4" name="LinksUpToDate">
    <vt:bool>false</vt:bool>
  </property>
  <property fmtid="{D5CDD505-2E9C-101B-9397-08002B2CF9AE}" pid="5" name="ScaleCrop">
    <vt:bool>false</vt:bool>
  </property>
</Properties>
</file>