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40" w:line="288" w:lineRule="exact"/>
        <w:jc w:val="center"/>
        <w:rPr>
          <w:rFonts w:ascii="Arial" w:hAnsi="Arial" w:eastAsia="Arial" w:cs="Arial"/>
          <w:color w:val="00000A"/>
          <w:sz w:val="24"/>
          <w:szCs w:val="24"/>
          <w:highlight w:val="white"/>
        </w:rPr>
      </w:pPr>
      <w:bookmarkStart w:id="0" w:name="_GoBack"/>
      <w:bookmarkEnd w:id="0"/>
      <w:r>
        <w:rPr>
          <w:rFonts w:ascii="Arial" w:hAnsi="Arial" w:eastAsia="Arial" w:cs="Arial"/>
          <w:b/>
          <w:color w:val="00000A"/>
          <w:sz w:val="24"/>
          <w:szCs w:val="24"/>
          <w:shd w:val="clear" w:color="auto" w:fill="FFFFFF"/>
        </w:rPr>
        <w:t>ATA DE REUNIÃO ORDINÁRIA DO CONSELHO GESTOR DO FUNDO DE HABITAÇÃO E INTERESSE SOCIAL DE TARUMÃ – CGFHIS – GESTÃO ABR/2018 A ABR//2020</w:t>
      </w: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 xml:space="preserve"> </w:t>
      </w:r>
    </w:p>
    <w:p>
      <w:pPr>
        <w:spacing w:line="360" w:lineRule="auto"/>
        <w:jc w:val="both"/>
        <w:rPr>
          <w:rFonts w:hint="eastAsia" w:ascii="Arial" w:hAnsi="Arial" w:eastAsia="Arial" w:cs="Arial"/>
          <w:color w:val="00000A"/>
          <w:sz w:val="24"/>
          <w:szCs w:val="24"/>
          <w:shd w:val="clear" w:color="auto" w:fill="FFFFFF"/>
        </w:rPr>
      </w:pP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 xml:space="preserve">Aos cinco dias do mês de Abril do ano de dois mil e dezenove, às  treze horas e trinta minutos, reuniram-se na sala de reunião da Casa de Conselhos de Tarumã, sito Avenida Tarumã, 577 - Centro, os conselheiros: </w:t>
      </w:r>
      <w:r>
        <w:rPr>
          <w:rFonts w:ascii="Arial" w:hAnsi="Arial" w:eastAsia="Arial" w:cs="Arial"/>
          <w:color w:val="auto"/>
          <w:sz w:val="24"/>
          <w:szCs w:val="24"/>
          <w:shd w:val="clear" w:color="auto" w:fill="FFFFFF" w:themeFill="background1"/>
        </w:rPr>
        <w:t xml:space="preserve"> Marta Almeida Silva, Adolfo Ticchini Hernandes, Dirceu Ferreira de Souza, Tatiane dos Santos, Mariana Cardoso Alves Cotúlio, Emislaine Cristina de Goveia Silva e Juliana Fernandes Bueno. </w:t>
      </w: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>A Vice-Presidente deste Conselho, Sra. Tatiana, deu início a reunião lendo as atas dos meses de Fevereiro e de Março;  que colocas à aprovação, foram aprovadas por todos; logo em seguida justificou as faltas dos Conselheiros: Juliano e Henrique que estavam em reunião no Paço Municipal; Laís Cristina por motivos de trabalho, e da Consa. Cristina Toni que estava em reunião na Sec. da Saúde. Dando a palavra à mesa, surgiu o questionamento sobre os processos de inscrições para aquisição das casas do Residencial Harmonia, e a regularidade da inscrição da munícipe Nádia, decidido que será agendada uma reunião extraordinária para resolucionar este e outros assuntos. O cons. Dirceu expôs que vem sendo questionado por algumas pessoas sobre o Sr. Severino, que mesmo após ter conseguido a moradia, continuaria dormindo na casa da Dona Gonçala. Em seguida a Sra. Vice Presidente fez a leitura da carta da Sra. Silvana Nicoleti enviada ao Conselho, reivindicando a possibilidade de concorrer as casas do Res. Harmonia; após feita a leitura, tendo discutido as possibilidades e os critérios de admissibilidade, analisados os argumentos alegados na carta, e considerando o direito de expressão da Munícipe,  o Conselho decidiu por realizar uma votação para afirmar e dar segurança às opiniões e decisões anteriormente discutidas no Conselho, obtido resultado unânime, 5 (cinco) votos a favor de manter  a decisão anterior – decisão esta que está embasada juridicamente. Por fim, agradecendo a presença de todos, foi encerrada a presente reunião e nada mais tendo a acrescentar, eu, Adolfo Antonio Ticchini Hernandes, membro deste Conselho, e primeiro secretário lavro a presente ata, que é assinada por mim e pelos presentes.</w:t>
      </w:r>
    </w:p>
    <w:p>
      <w:pPr>
        <w:spacing w:line="360" w:lineRule="auto"/>
        <w:jc w:val="both"/>
        <w:rPr>
          <w:rFonts w:ascii="Calibri" w:hAnsi="Calibri" w:eastAsia="Calibri" w:cs="Calibri"/>
          <w:color w:val="00000A"/>
          <w:sz w:val="22"/>
          <w:shd w:val="clear" w:color="auto" w:fill="FFFFFF"/>
        </w:rPr>
      </w:pPr>
    </w:p>
    <w:p>
      <w:pPr>
        <w:spacing w:line="360" w:lineRule="auto"/>
        <w:jc w:val="both"/>
        <w:rPr>
          <w:rFonts w:ascii="Calibri" w:hAnsi="Calibri" w:eastAsia="Calibri" w:cs="Calibri"/>
          <w:color w:val="00000A"/>
          <w:sz w:val="22"/>
          <w:shd w:val="clear" w:color="auto" w:fill="FFFFFF"/>
        </w:rPr>
      </w:pPr>
    </w:p>
    <w:p>
      <w:pPr>
        <w:spacing w:line="360" w:lineRule="auto"/>
        <w:jc w:val="right"/>
        <w:rPr>
          <w:rFonts w:hint="eastAsia"/>
        </w:rPr>
      </w:pPr>
      <w:r>
        <w:rPr>
          <w:rFonts w:ascii="Arial" w:hAnsi="Arial" w:eastAsia="Arial" w:cs="Arial"/>
          <w:color w:val="00000A"/>
          <w:sz w:val="28"/>
          <w:shd w:val="clear" w:color="auto" w:fill="FFFFFF"/>
        </w:rPr>
        <w:t>Tarumã, 05 de Abril de 2019.</w:t>
      </w:r>
    </w:p>
    <w:p>
      <w:pPr/>
    </w:p>
    <w:sectPr>
      <w:headerReference r:id="rId3" w:type="default"/>
      <w:footerReference r:id="rId4" w:type="default"/>
      <w:pgSz w:w="11906" w:h="16838"/>
      <w:pgMar w:top="1440" w:right="506" w:bottom="1440" w:left="1800" w:header="720" w:footer="720" w:gutter="0"/>
      <w:pgNumType w:fmt="decimal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swiss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roman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rPr>
        <w:lang w:val="pt-BR"/>
      </w:rPr>
    </w:pPr>
    <w:r>
      <w:drawing>
        <wp:inline distT="0" distB="0" distL="114300" distR="114300">
          <wp:extent cx="6092825" cy="429895"/>
          <wp:effectExtent l="0" t="0" r="0" b="0"/>
          <wp:docPr id="3" name="imagem 3" descr="rodape educac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rodape educac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282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left="0" w:right="0" w:firstLine="0"/>
      <w:rPr>
        <w:lang w:val="pt-BR"/>
      </w:rPr>
    </w:pPr>
    <w:r>
      <w:rPr>
        <w:lang w:val="pt-BR"/>
      </w:rPr>
      <w:t xml:space="preserve">  </w:t>
    </w:r>
    <w:r>
      <w:rPr>
        <w:lang w:val="pt-BR"/>
      </w:rPr>
      <w:drawing>
        <wp:inline distT="0" distB="0" distL="114300" distR="114300">
          <wp:extent cx="2534920" cy="577850"/>
          <wp:effectExtent l="0" t="0" r="0" b="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pt-BR"/>
      </w:rPr>
      <w:t xml:space="preserve">            </w:t>
    </w:r>
    <w:r>
      <w:rPr>
        <w:lang w:val="pt-BR"/>
      </w:rPr>
      <w:drawing>
        <wp:inline distT="0" distB="0" distL="114300" distR="114300">
          <wp:extent cx="2005965" cy="697865"/>
          <wp:effectExtent l="0" t="0" r="0" b="0"/>
          <wp:docPr id="2" name="Imagem 1" descr="D:\Izabela\2018\Artes\Selos dos Conselhos Municipais\CGFHIS.pngCGFH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GFHIS.pngCGFHI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05965" cy="697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9F6772E6"/>
    <w:rsid w:val="E9F4FAE6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jc w:val="left"/>
    </w:pPr>
    <w:rPr>
      <w:rFonts w:asciiTheme="minorHAnsi" w:hAnsiTheme="minorHAnsi" w:eastAsiaTheme="minorEastAsia" w:cstheme="minorBidi"/>
      <w:color w:val="auto"/>
      <w:sz w:val="20"/>
      <w:szCs w:val="20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abeçalho"/>
    <w:basedOn w:val="1"/>
    <w:uiPriority w:val="0"/>
    <w:pPr>
      <w:tabs>
        <w:tab w:val="center" w:pos="4252"/>
        <w:tab w:val="right" w:pos="8504"/>
      </w:tabs>
    </w:pPr>
  </w:style>
  <w:style w:type="paragraph" w:customStyle="1" w:styleId="13">
    <w:name w:val="Rodapé"/>
    <w:basedOn w:val="1"/>
    <w:uiPriority w:val="0"/>
    <w:pPr>
      <w:tabs>
        <w:tab w:val="center" w:pos="4252"/>
        <w:tab w:val="right" w:pos="8504"/>
      </w:tabs>
    </w:pPr>
  </w:style>
  <w:style w:type="paragraph" w:customStyle="1" w:styleId="14">
    <w:name w:val="Citações"/>
    <w:basedOn w:val="1"/>
    <w:qFormat/>
    <w:uiPriority w:val="0"/>
  </w:style>
  <w:style w:type="paragraph" w:customStyle="1" w:styleId="15">
    <w:name w:val="Título do documento"/>
    <w:basedOn w:val="5"/>
    <w:uiPriority w:val="0"/>
  </w:style>
  <w:style w:type="paragraph" w:customStyle="1" w:styleId="16">
    <w:name w:val="Subtítulo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C4C4C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0</Pages>
  <Words>0</Words>
  <Characters>0</Characters>
  <Lines>0</Lines>
  <Paragraphs>2</Paragraphs>
  <TotalTime>0</TotalTime>
  <ScaleCrop>false</ScaleCrop>
  <LinksUpToDate>false</LinksUpToDate>
  <CharactersWithSpaces>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2018-03-02T08:19:00Z</dcterms:created>
  <dc:creator>izabella.boas</dc:creator>
  <cp:lastModifiedBy>PMTDMN\maria.soares</cp:lastModifiedBy>
  <cp:lastPrinted>2019-05-10T07:18:00Z</cp:lastPrinted>
  <dcterms:modified xsi:type="dcterms:W3CDTF">2019-07-01T12:31:46Z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